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7B13D" w14:textId="77777777" w:rsidR="00B85793" w:rsidRPr="00B85793" w:rsidRDefault="00B85793" w:rsidP="00B85793">
      <w:pPr>
        <w:jc w:val="center"/>
        <w:rPr>
          <w:sz w:val="22"/>
          <w:szCs w:val="22"/>
        </w:rPr>
      </w:pPr>
      <w:r w:rsidRPr="00B85793">
        <w:rPr>
          <w:rFonts w:hint="eastAsia"/>
          <w:sz w:val="22"/>
          <w:szCs w:val="22"/>
        </w:rPr>
        <w:t>支障除去等措置又は処分等措置に要する費用の徴収金の返還に関する協定書</w:t>
      </w:r>
    </w:p>
    <w:p w14:paraId="0E274349" w14:textId="77777777" w:rsidR="00B85793" w:rsidRPr="00B85793" w:rsidRDefault="00B85793" w:rsidP="00B85793"/>
    <w:p w14:paraId="134CFDFF" w14:textId="77777777" w:rsidR="00B85793" w:rsidRPr="00B85793" w:rsidRDefault="00B85793" w:rsidP="00B85793"/>
    <w:p w14:paraId="0BB8D524" w14:textId="77777777" w:rsidR="00B85793" w:rsidRPr="00B85793" w:rsidRDefault="00B85793" w:rsidP="00B85793">
      <w:r w:rsidRPr="00B85793">
        <w:rPr>
          <w:rFonts w:hint="eastAsia"/>
        </w:rPr>
        <w:t>（　都道府県等　）（以下「甲」という。）、中間貯蔵・環境安全事業株式会社（以下「乙」という。）及び独立行政法人環境再生保全機構（以下「丙」という。）は、乙がポリ塩化ビフェニル廃棄物処理基金交付要綱第4条第1項第4号事業実施要領第</w:t>
      </w:r>
      <w:r w:rsidRPr="00B85793">
        <w:rPr>
          <w:rFonts w:hint="eastAsia"/>
          <w:b/>
        </w:rPr>
        <w:t>６</w:t>
      </w:r>
      <w:r w:rsidRPr="00B85793">
        <w:rPr>
          <w:rFonts w:hint="eastAsia"/>
        </w:rPr>
        <w:t>条（１）に基づき甲に令和　　年 　月 　日付けで発出した代執行支援事業交付決定通知書（以下「通知書」という。）に基づき交付する助成金に関して、次のとおり協定を締結する。</w:t>
      </w:r>
    </w:p>
    <w:p w14:paraId="4CD56DB7" w14:textId="77777777" w:rsidR="00B85793" w:rsidRPr="00B85793" w:rsidRDefault="00B85793" w:rsidP="00B85793"/>
    <w:p w14:paraId="32DEE2B1" w14:textId="77777777" w:rsidR="00B85793" w:rsidRPr="00B85793" w:rsidRDefault="00B85793" w:rsidP="00B85793">
      <w:r w:rsidRPr="00B85793">
        <w:rPr>
          <w:rFonts w:hint="eastAsia"/>
        </w:rPr>
        <w:t>第１条（目　的）</w:t>
      </w:r>
    </w:p>
    <w:p w14:paraId="2BAB78A5" w14:textId="6991DC23" w:rsidR="00B85793" w:rsidRPr="00B85793" w:rsidRDefault="00B85793" w:rsidP="00B85793">
      <w:r w:rsidRPr="00B85793">
        <w:rPr>
          <w:rFonts w:hint="eastAsia"/>
        </w:rPr>
        <w:t xml:space="preserve">　この協定は、丙が定めるポリ塩化ビフェニル廃棄物処理基金助成金交付要綱（平成16年12月15日細則第40号。以下「交付要綱」という。）、丙及び乙が定めるポリ塩化ビフェニル廃棄物処理基金交付要綱第4条第1項4号事業実施要領（以下「実施要領」という。）等に基づき、甲、乙及び丙の各事務を円滑に実行することを目的とする。</w:t>
      </w:r>
    </w:p>
    <w:p w14:paraId="6C400B56" w14:textId="77777777" w:rsidR="00B85793" w:rsidRPr="00B85793" w:rsidRDefault="00B85793" w:rsidP="00B85793"/>
    <w:p w14:paraId="6FFFC153" w14:textId="77777777" w:rsidR="00B85793" w:rsidRPr="00B85793" w:rsidRDefault="00B85793" w:rsidP="00B85793">
      <w:r w:rsidRPr="00B85793">
        <w:rPr>
          <w:rFonts w:hint="eastAsia"/>
        </w:rPr>
        <w:t>第２条（法の遵守）</w:t>
      </w:r>
    </w:p>
    <w:p w14:paraId="41A87A53" w14:textId="77777777" w:rsidR="00B85793" w:rsidRPr="00B85793" w:rsidRDefault="00B85793" w:rsidP="00B85793">
      <w:r w:rsidRPr="00B85793">
        <w:rPr>
          <w:rFonts w:hint="eastAsia"/>
        </w:rPr>
        <w:t xml:space="preserve">　甲、乙及び丙は、支障除去等措置又は処分等措置に要する費用の徴収業務の遂行に当たって、ポリ塩化ビフェニル廃棄物の適正な処理の推進に関する特別措置法（平成13年法律第65号。以下「PCB特別措置法」という。）及び廃棄物の処理及び清掃に関する法律（昭和45年法律第137号。</w:t>
      </w:r>
      <w:r w:rsidRPr="00B85793">
        <w:t>以下「廃棄物処理法」という。</w:t>
      </w:r>
      <w:r w:rsidRPr="00B85793">
        <w:rPr>
          <w:rFonts w:hint="eastAsia"/>
        </w:rPr>
        <w:t>）並びにその他関係法令等を遵守するものとする。</w:t>
      </w:r>
    </w:p>
    <w:p w14:paraId="77698EA7" w14:textId="77777777" w:rsidR="00B85793" w:rsidRPr="00B85793" w:rsidRDefault="00B85793" w:rsidP="00B85793"/>
    <w:p w14:paraId="279287F8" w14:textId="77777777" w:rsidR="00B85793" w:rsidRPr="00B85793" w:rsidRDefault="00B85793" w:rsidP="00B85793">
      <w:r w:rsidRPr="00B85793">
        <w:rPr>
          <w:rFonts w:hint="eastAsia"/>
        </w:rPr>
        <w:t>第３条（代執行に要した費用の徴収）</w:t>
      </w:r>
    </w:p>
    <w:p w14:paraId="3B76ECC4" w14:textId="77777777" w:rsidR="00B85793" w:rsidRPr="00B85793" w:rsidRDefault="00B85793" w:rsidP="00B85793">
      <w:r w:rsidRPr="00B85793">
        <w:rPr>
          <w:rFonts w:hint="eastAsia"/>
        </w:rPr>
        <w:t xml:space="preserve">　甲は、通知書に基づく助成金に関し、</w:t>
      </w:r>
      <w:r w:rsidRPr="00B85793">
        <w:t>廃棄物処理法第19条の8第1項に基づく生活環境の保全上の支障の除去等の措置（特別措置法第2条第2項に規定する高濃度ポリ塩化ビフェニル廃棄物の処理に係るものに限る。）</w:t>
      </w:r>
      <w:r w:rsidRPr="00B85793">
        <w:rPr>
          <w:rFonts w:hint="eastAsia"/>
        </w:rPr>
        <w:t>に要した費用又は</w:t>
      </w:r>
      <w:r w:rsidRPr="00B85793">
        <w:t>PCB</w:t>
      </w:r>
      <w:r w:rsidRPr="00B85793">
        <w:rPr>
          <w:rFonts w:hint="eastAsia"/>
        </w:rPr>
        <w:t>特別措置法第13条第１項に基づき自ら実施した処分等措置に要した費用について、廃棄物処理法</w:t>
      </w:r>
      <w:r w:rsidRPr="00B85793">
        <w:t>第19条の</w:t>
      </w:r>
      <w:r w:rsidRPr="00B85793">
        <w:rPr>
          <w:rFonts w:hint="eastAsia"/>
        </w:rPr>
        <w:t>８</w:t>
      </w:r>
      <w:r w:rsidRPr="00B85793">
        <w:t>第</w:t>
      </w:r>
      <w:r w:rsidRPr="00B85793">
        <w:rPr>
          <w:rFonts w:hint="eastAsia"/>
        </w:rPr>
        <w:t>２</w:t>
      </w:r>
      <w:r w:rsidRPr="00B85793">
        <w:t>項</w:t>
      </w:r>
      <w:r w:rsidRPr="00B85793">
        <w:rPr>
          <w:rFonts w:hint="eastAsia"/>
        </w:rPr>
        <w:t>から第４項まで又はPCB特別措置法第13条第２項の規定に基づき、保管事業者等から可能な限り徴収を行うこととする。</w:t>
      </w:r>
    </w:p>
    <w:p w14:paraId="5C65F378" w14:textId="77777777" w:rsidR="00B85793" w:rsidRPr="00B85793" w:rsidRDefault="00B85793" w:rsidP="00B85793"/>
    <w:p w14:paraId="4E3A1B62" w14:textId="77777777" w:rsidR="00B85793" w:rsidRPr="00B85793" w:rsidRDefault="00B85793" w:rsidP="00B85793">
      <w:r w:rsidRPr="00B85793">
        <w:rPr>
          <w:rFonts w:hint="eastAsia"/>
        </w:rPr>
        <w:t>第４条（徴収金の返還）</w:t>
      </w:r>
    </w:p>
    <w:p w14:paraId="263961CF" w14:textId="77777777" w:rsidR="00B85793" w:rsidRPr="00B85793" w:rsidRDefault="00B85793" w:rsidP="00B85793">
      <w:r w:rsidRPr="00B85793">
        <w:rPr>
          <w:rFonts w:hint="eastAsia"/>
        </w:rPr>
        <w:t xml:space="preserve">　交付要綱第16条第３項及び通知書に基づき、前条に基づき保管事業者等から徴収した費用のうち、乙の通知書に基づく助成金額相当額（以下「要返還額」という。）の全部又は一部について甲が返還を行う場合において、甲は、丙に対して同額を直接返還できることとする。この場合、甲が丙に対して要返還額を直接返還したことをもって、通知書に付された交付条件に基づく甲から乙に対する要返還額の返還及び交付要綱第16条第１項に基づく乙から丙に対する返還の双方がなされたものとみなすこととする。</w:t>
      </w:r>
    </w:p>
    <w:p w14:paraId="026A0890" w14:textId="77777777" w:rsidR="00B85793" w:rsidRPr="00B85793" w:rsidRDefault="00B85793" w:rsidP="00B85793"/>
    <w:p w14:paraId="38D71EEE" w14:textId="77777777" w:rsidR="00B85793" w:rsidRPr="00B85793" w:rsidRDefault="00B85793" w:rsidP="00B85793">
      <w:r w:rsidRPr="00B85793">
        <w:rPr>
          <w:rFonts w:hint="eastAsia"/>
        </w:rPr>
        <w:t>第５条（要返還額の支払）</w:t>
      </w:r>
    </w:p>
    <w:p w14:paraId="2FCA6728" w14:textId="77777777" w:rsidR="00B85793" w:rsidRPr="00B85793" w:rsidRDefault="00B85793" w:rsidP="009F4D20">
      <w:pPr>
        <w:ind w:firstLineChars="100" w:firstLine="200"/>
      </w:pPr>
      <w:r w:rsidRPr="00B85793">
        <w:rPr>
          <w:rFonts w:hint="eastAsia"/>
        </w:rPr>
        <w:t>甲は、前条に基づき丙に対して要返還額の全部又は一部を直接返還する場合には、丙に対し、丙が指定した期日までに、丙に指定された方法によって、要返還額を支払うものとする。</w:t>
      </w:r>
    </w:p>
    <w:p w14:paraId="02E43A15" w14:textId="77777777" w:rsidR="00B85793" w:rsidRPr="00B85793" w:rsidRDefault="00B85793" w:rsidP="00B85793"/>
    <w:p w14:paraId="0894F539" w14:textId="77777777" w:rsidR="00B85793" w:rsidRPr="00B85793" w:rsidRDefault="00B85793" w:rsidP="00B85793">
      <w:r w:rsidRPr="00B85793">
        <w:rPr>
          <w:rFonts w:hint="eastAsia"/>
        </w:rPr>
        <w:t>第６条（機密保持）</w:t>
      </w:r>
    </w:p>
    <w:p w14:paraId="55904B06" w14:textId="77777777" w:rsidR="00B85793" w:rsidRPr="00B85793" w:rsidRDefault="00B85793" w:rsidP="00B85793">
      <w:r w:rsidRPr="00B85793">
        <w:rPr>
          <w:rFonts w:hint="eastAsia"/>
        </w:rPr>
        <w:t xml:space="preserve">　甲、乙及び丙は，業務上知り得た相手方の機密情報を第三者に洩らしてはならない。ただし、相手方の事前の書面による許諾を得て開示する場合又は法令に基づき開示する場合若しくは乙と地方公共団体等との協定に基づいて開示する場合は、この限りではない。</w:t>
      </w:r>
    </w:p>
    <w:p w14:paraId="1B9B024F" w14:textId="77777777" w:rsidR="00B85793" w:rsidRPr="00B85793" w:rsidRDefault="00B85793" w:rsidP="00B85793"/>
    <w:p w14:paraId="24B452CA" w14:textId="77777777" w:rsidR="00B85793" w:rsidRPr="00B85793" w:rsidRDefault="00B85793" w:rsidP="00B85793">
      <w:r w:rsidRPr="00B85793">
        <w:rPr>
          <w:rFonts w:hint="eastAsia"/>
        </w:rPr>
        <w:t>第７条（協　議）</w:t>
      </w:r>
    </w:p>
    <w:p w14:paraId="34D8CACD" w14:textId="77777777" w:rsidR="00B85793" w:rsidRPr="00B85793" w:rsidRDefault="00B85793" w:rsidP="00B85793">
      <w:r w:rsidRPr="00B85793">
        <w:rPr>
          <w:rFonts w:hint="eastAsia"/>
        </w:rPr>
        <w:lastRenderedPageBreak/>
        <w:t xml:space="preserve">  この協定に定めのない事項又はこの協定の各条項に疑義が生じた場合は、その都度、甲、乙及び丙は、誠意を持って協議し、これを解決するものとする。</w:t>
      </w:r>
    </w:p>
    <w:p w14:paraId="7BE8F5E2" w14:textId="77777777" w:rsidR="00B85793" w:rsidRPr="00B85793" w:rsidRDefault="00B85793" w:rsidP="00B85793"/>
    <w:p w14:paraId="332DD005" w14:textId="77777777" w:rsidR="00B85793" w:rsidRPr="00B85793" w:rsidRDefault="00B85793" w:rsidP="00B85793">
      <w:r w:rsidRPr="00B85793">
        <w:rPr>
          <w:rFonts w:hint="eastAsia"/>
        </w:rPr>
        <w:t xml:space="preserve">　この協定の成立を証するために本書３通を作成し、甲、乙及び丙は各々記名押印のうえ、各自１通を保有する。</w:t>
      </w:r>
    </w:p>
    <w:p w14:paraId="7F921F76" w14:textId="77777777" w:rsidR="00B85793" w:rsidRPr="00B85793" w:rsidRDefault="00B85793" w:rsidP="00B85793"/>
    <w:p w14:paraId="23CDF54B" w14:textId="77777777" w:rsidR="00B85793" w:rsidRPr="00B85793" w:rsidRDefault="00B85793" w:rsidP="00B85793"/>
    <w:p w14:paraId="2F4808CD" w14:textId="77777777" w:rsidR="00B85793" w:rsidRPr="00B85793" w:rsidRDefault="00B85793" w:rsidP="00B85793">
      <w:pPr>
        <w:ind w:firstLineChars="100" w:firstLine="200"/>
      </w:pPr>
      <w:r w:rsidRPr="00B85793">
        <w:rPr>
          <w:rFonts w:hint="eastAsia"/>
        </w:rPr>
        <w:t>令和 　 年　　月    日</w:t>
      </w:r>
    </w:p>
    <w:p w14:paraId="7986700B" w14:textId="77777777" w:rsidR="00B85793" w:rsidRPr="00B85793" w:rsidRDefault="00B85793" w:rsidP="00B85793"/>
    <w:p w14:paraId="35855274" w14:textId="77777777" w:rsidR="00B85793" w:rsidRPr="00B85793" w:rsidRDefault="00B85793" w:rsidP="00B85793"/>
    <w:p w14:paraId="56B8FABD" w14:textId="77777777" w:rsidR="00B85793" w:rsidRPr="00B85793" w:rsidRDefault="00B85793" w:rsidP="00B85793">
      <w:r w:rsidRPr="00B85793">
        <w:rPr>
          <w:rFonts w:hint="eastAsia"/>
        </w:rPr>
        <w:t xml:space="preserve">     　　　　　　　　　　　　　　　　 </w:t>
      </w:r>
    </w:p>
    <w:p w14:paraId="11781342" w14:textId="77777777" w:rsidR="00B85793" w:rsidRPr="00B85793" w:rsidRDefault="00042889" w:rsidP="00B85793">
      <w:r>
        <w:rPr>
          <w:rFonts w:hint="eastAsia"/>
        </w:rPr>
        <w:t xml:space="preserve">　　　　</w:t>
      </w:r>
      <w:r w:rsidR="00B85793" w:rsidRPr="00B85793">
        <w:rPr>
          <w:rFonts w:hint="eastAsia"/>
        </w:rPr>
        <w:t xml:space="preserve">　　甲　　　　（　都道府県等　）　　 　　　　　　　　　　</w:t>
      </w:r>
      <w:r w:rsidR="00B85793" w:rsidRPr="00B85793">
        <w:t xml:space="preserve"> </w:t>
      </w:r>
    </w:p>
    <w:p w14:paraId="46878259" w14:textId="77777777" w:rsidR="00B85793" w:rsidRPr="00B85793" w:rsidRDefault="00B85793" w:rsidP="00B85793">
      <w:r w:rsidRPr="00B85793">
        <w:rPr>
          <w:rFonts w:hint="eastAsia"/>
        </w:rPr>
        <w:t xml:space="preserve"> 　　　　　</w:t>
      </w:r>
    </w:p>
    <w:p w14:paraId="57A07316" w14:textId="77777777" w:rsidR="00B85793" w:rsidRPr="00B85793" w:rsidRDefault="00B85793" w:rsidP="00B85793"/>
    <w:p w14:paraId="416BFC44" w14:textId="77777777" w:rsidR="00B85793" w:rsidRPr="00B85793" w:rsidRDefault="00B85793" w:rsidP="00B85793"/>
    <w:p w14:paraId="66B99E68" w14:textId="77777777" w:rsidR="00B85793" w:rsidRPr="00B85793" w:rsidRDefault="00B85793" w:rsidP="00B85793">
      <w:r w:rsidRPr="00B85793">
        <w:rPr>
          <w:rFonts w:hint="eastAsia"/>
        </w:rPr>
        <w:t xml:space="preserve">　　　　　　乙　　　　東京都港区芝１丁目７番１７号</w:t>
      </w:r>
    </w:p>
    <w:p w14:paraId="79FEF696" w14:textId="77777777" w:rsidR="00B85793" w:rsidRPr="00B85793" w:rsidRDefault="00B85793" w:rsidP="00B85793">
      <w:r w:rsidRPr="00B85793">
        <w:rPr>
          <w:rFonts w:hint="eastAsia"/>
        </w:rPr>
        <w:t xml:space="preserve">　　　　　　　　　　　　中間貯蔵・環境安全事業株式会社</w:t>
      </w:r>
    </w:p>
    <w:p w14:paraId="4546CD88" w14:textId="77777777" w:rsidR="00B85793" w:rsidRPr="00B85793" w:rsidRDefault="00B85793" w:rsidP="00B85793">
      <w:r w:rsidRPr="00B85793">
        <w:rPr>
          <w:rFonts w:hint="eastAsia"/>
        </w:rPr>
        <w:t xml:space="preserve">　　　　　　　　　　　　　　　　　　　　　　　　　　代表取締役社長　○○　○○</w:t>
      </w:r>
    </w:p>
    <w:p w14:paraId="4847A9C1" w14:textId="77777777" w:rsidR="00B85793" w:rsidRPr="00B85793" w:rsidRDefault="00B85793" w:rsidP="00B85793"/>
    <w:p w14:paraId="004838AB" w14:textId="77777777" w:rsidR="00B85793" w:rsidRPr="00B85793" w:rsidRDefault="00B85793" w:rsidP="00B85793"/>
    <w:p w14:paraId="6DB2ACA5" w14:textId="77777777" w:rsidR="00B85793" w:rsidRPr="00B85793" w:rsidRDefault="00042889" w:rsidP="00B85793">
      <w:r>
        <w:rPr>
          <w:rFonts w:hint="eastAsia"/>
        </w:rPr>
        <w:t xml:space="preserve">　</w:t>
      </w:r>
      <w:r w:rsidR="00B85793" w:rsidRPr="00B85793">
        <w:rPr>
          <w:rFonts w:hint="eastAsia"/>
        </w:rPr>
        <w:t xml:space="preserve">　　　　　丙　　　　独立行政法人環境再生保全機構</w:t>
      </w:r>
    </w:p>
    <w:p w14:paraId="7A961C71" w14:textId="77777777" w:rsidR="00B85793" w:rsidRPr="00B85793" w:rsidRDefault="00B85793" w:rsidP="00B85793"/>
    <w:p w14:paraId="6BCE15DB" w14:textId="77777777" w:rsidR="00B85793" w:rsidRPr="00B85793" w:rsidRDefault="00B85793" w:rsidP="00B85793"/>
    <w:p w14:paraId="5C2967AC" w14:textId="77777777" w:rsidR="00F71262" w:rsidRPr="00B85793" w:rsidRDefault="00F71262"/>
    <w:sectPr w:rsidR="00F71262" w:rsidRPr="00B857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793"/>
    <w:rsid w:val="00042889"/>
    <w:rsid w:val="0023285E"/>
    <w:rsid w:val="009F4D20"/>
    <w:rsid w:val="00B85793"/>
    <w:rsid w:val="00F71262"/>
    <w:rsid w:val="00FD0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E44707"/>
  <w15:docId w15:val="{9E0CB4AE-00DF-4720-98CD-9C0F5C24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5FE"/>
    <w:pPr>
      <w:overflowPunct w:val="0"/>
      <w:autoSpaceDE w:val="0"/>
      <w:autoSpaceDN w:val="0"/>
      <w:adjustRightInd w:val="0"/>
      <w:spacing w:line="280" w:lineRule="exact"/>
      <w:jc w:val="both"/>
      <w:textAlignment w:val="baseline"/>
    </w:pPr>
    <w:rPr>
      <w:rFonts w:ascii="ＭＳ 明朝"/>
      <w:kern w:val="22"/>
      <w:lang w:bidi="he-IL"/>
    </w:rPr>
  </w:style>
  <w:style w:type="paragraph" w:styleId="1">
    <w:name w:val="heading 1"/>
    <w:basedOn w:val="a"/>
    <w:next w:val="a0"/>
    <w:link w:val="10"/>
    <w:qFormat/>
    <w:rsid w:val="00FD05FE"/>
    <w:pPr>
      <w:keepNext/>
      <w:keepLines/>
      <w:spacing w:before="360" w:after="120" w:line="240" w:lineRule="auto"/>
      <w:jc w:val="left"/>
      <w:outlineLvl w:val="0"/>
    </w:pPr>
    <w:rPr>
      <w:b/>
      <w:kern w:val="28"/>
      <w:sz w:val="24"/>
    </w:rPr>
  </w:style>
  <w:style w:type="paragraph" w:styleId="2">
    <w:name w:val="heading 2"/>
    <w:basedOn w:val="a"/>
    <w:next w:val="a0"/>
    <w:link w:val="20"/>
    <w:qFormat/>
    <w:rsid w:val="00FD05FE"/>
    <w:pPr>
      <w:keepNext/>
      <w:keepLines/>
      <w:spacing w:before="240" w:after="120" w:line="240" w:lineRule="auto"/>
      <w:jc w:val="left"/>
      <w:outlineLvl w:val="1"/>
    </w:pPr>
    <w:rPr>
      <w:b/>
      <w:kern w:val="28"/>
      <w:sz w:val="22"/>
    </w:rPr>
  </w:style>
  <w:style w:type="paragraph" w:styleId="3">
    <w:name w:val="heading 3"/>
    <w:basedOn w:val="a"/>
    <w:next w:val="a0"/>
    <w:link w:val="30"/>
    <w:qFormat/>
    <w:rsid w:val="00FD05FE"/>
    <w:pPr>
      <w:keepNext/>
      <w:keepLines/>
      <w:spacing w:before="240" w:after="120" w:line="240" w:lineRule="auto"/>
      <w:jc w:val="left"/>
      <w:outlineLvl w:val="2"/>
    </w:pPr>
    <w:rPr>
      <w:rFonts w:ascii="ＭＳ ゴシック" w:eastAsia="ＭＳ ゴシック" w:hAnsi="Arial"/>
      <w:b/>
      <w:kern w:val="28"/>
    </w:rPr>
  </w:style>
  <w:style w:type="paragraph" w:styleId="4">
    <w:name w:val="heading 4"/>
    <w:basedOn w:val="a"/>
    <w:next w:val="a0"/>
    <w:link w:val="40"/>
    <w:qFormat/>
    <w:rsid w:val="00FD05FE"/>
    <w:pPr>
      <w:keepNext/>
      <w:keepLines/>
      <w:spacing w:before="120" w:line="240" w:lineRule="auto"/>
      <w:jc w:val="left"/>
      <w:outlineLvl w:val="3"/>
    </w:pPr>
    <w:rPr>
      <w:rFonts w:ascii="ＭＳ ゴシック" w:eastAsia="ＭＳ ゴシック" w:hAnsi="Arial"/>
      <w:b/>
      <w:kern w:val="28"/>
    </w:rPr>
  </w:style>
  <w:style w:type="paragraph" w:styleId="5">
    <w:name w:val="heading 5"/>
    <w:basedOn w:val="a"/>
    <w:next w:val="a0"/>
    <w:link w:val="50"/>
    <w:qFormat/>
    <w:rsid w:val="00FD05FE"/>
    <w:pPr>
      <w:keepNext/>
      <w:keepLines/>
      <w:spacing w:before="120" w:line="240" w:lineRule="auto"/>
      <w:jc w:val="left"/>
      <w:outlineLvl w:val="4"/>
    </w:pPr>
    <w:rPr>
      <w:rFonts w:ascii="ＭＳ ゴシック" w:eastAsia="ＭＳ ゴシック" w:hAnsi="Arial"/>
      <w:kern w:val="28"/>
    </w:rPr>
  </w:style>
  <w:style w:type="paragraph" w:styleId="6">
    <w:name w:val="heading 6"/>
    <w:basedOn w:val="a"/>
    <w:next w:val="a0"/>
    <w:link w:val="60"/>
    <w:qFormat/>
    <w:rsid w:val="00FD05FE"/>
    <w:pPr>
      <w:keepNext/>
      <w:keepLines/>
      <w:spacing w:before="120" w:line="240" w:lineRule="auto"/>
      <w:jc w:val="left"/>
      <w:outlineLvl w:val="5"/>
    </w:pPr>
    <w:rPr>
      <w:rFonts w:ascii="ＭＳ ゴシック" w:eastAsia="ＭＳ ゴシック" w:hAnsi="Arial"/>
      <w:kern w:val="28"/>
    </w:rPr>
  </w:style>
  <w:style w:type="paragraph" w:styleId="7">
    <w:name w:val="heading 7"/>
    <w:basedOn w:val="a"/>
    <w:next w:val="a0"/>
    <w:link w:val="70"/>
    <w:qFormat/>
    <w:rsid w:val="00FD05FE"/>
    <w:pPr>
      <w:keepNext/>
      <w:keepLines/>
      <w:spacing w:before="120" w:line="240" w:lineRule="auto"/>
      <w:jc w:val="left"/>
      <w:outlineLvl w:val="6"/>
    </w:pPr>
    <w:rPr>
      <w:rFonts w:ascii="ＭＳ ゴシック" w:eastAsia="ＭＳ ゴシック" w:hAnsi="Arial"/>
      <w:kern w:val="28"/>
    </w:rPr>
  </w:style>
  <w:style w:type="paragraph" w:styleId="8">
    <w:name w:val="heading 8"/>
    <w:basedOn w:val="a"/>
    <w:next w:val="a0"/>
    <w:link w:val="80"/>
    <w:qFormat/>
    <w:rsid w:val="00FD05FE"/>
    <w:pPr>
      <w:keepNext/>
      <w:keepLines/>
      <w:spacing w:before="120" w:line="240" w:lineRule="auto"/>
      <w:jc w:val="left"/>
      <w:outlineLvl w:val="7"/>
    </w:pPr>
    <w:rPr>
      <w:rFonts w:ascii="ＭＳ ゴシック" w:eastAsia="ＭＳ ゴシック" w:hAnsi="Arial"/>
      <w:kern w:val="28"/>
    </w:rPr>
  </w:style>
  <w:style w:type="paragraph" w:styleId="9">
    <w:name w:val="heading 9"/>
    <w:basedOn w:val="a"/>
    <w:next w:val="a0"/>
    <w:link w:val="90"/>
    <w:qFormat/>
    <w:rsid w:val="00FD05FE"/>
    <w:pPr>
      <w:keepNext/>
      <w:keepLines/>
      <w:spacing w:before="120" w:line="240" w:lineRule="auto"/>
      <w:jc w:val="left"/>
      <w:outlineLvl w:val="8"/>
    </w:pPr>
    <w:rPr>
      <w:rFonts w:ascii="ＭＳ ゴシック" w:eastAsia="ＭＳ ゴシック" w:hAnsi="Arial"/>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FD05FE"/>
    <w:rPr>
      <w:rFonts w:ascii="ＭＳ 明朝"/>
      <w:b/>
      <w:kern w:val="28"/>
      <w:sz w:val="24"/>
      <w:lang w:bidi="he-IL"/>
    </w:rPr>
  </w:style>
  <w:style w:type="paragraph" w:styleId="a0">
    <w:name w:val="Body Text"/>
    <w:basedOn w:val="a"/>
    <w:link w:val="a4"/>
    <w:uiPriority w:val="99"/>
    <w:semiHidden/>
    <w:unhideWhenUsed/>
    <w:rsid w:val="00FD05FE"/>
  </w:style>
  <w:style w:type="character" w:customStyle="1" w:styleId="a4">
    <w:name w:val="本文 (文字)"/>
    <w:basedOn w:val="a1"/>
    <w:link w:val="a0"/>
    <w:uiPriority w:val="99"/>
    <w:semiHidden/>
    <w:rsid w:val="00FD05FE"/>
    <w:rPr>
      <w:rFonts w:ascii="ＭＳ 明朝"/>
      <w:kern w:val="22"/>
      <w:lang w:bidi="he-IL"/>
    </w:rPr>
  </w:style>
  <w:style w:type="character" w:customStyle="1" w:styleId="20">
    <w:name w:val="見出し 2 (文字)"/>
    <w:basedOn w:val="a1"/>
    <w:link w:val="2"/>
    <w:rsid w:val="00FD05FE"/>
    <w:rPr>
      <w:rFonts w:ascii="ＭＳ 明朝"/>
      <w:b/>
      <w:kern w:val="28"/>
      <w:sz w:val="22"/>
      <w:lang w:bidi="he-IL"/>
    </w:rPr>
  </w:style>
  <w:style w:type="character" w:customStyle="1" w:styleId="30">
    <w:name w:val="見出し 3 (文字)"/>
    <w:basedOn w:val="a1"/>
    <w:link w:val="3"/>
    <w:rsid w:val="00FD05FE"/>
    <w:rPr>
      <w:rFonts w:ascii="ＭＳ ゴシック" w:eastAsia="ＭＳ ゴシック" w:hAnsi="Arial"/>
      <w:b/>
      <w:kern w:val="28"/>
      <w:lang w:bidi="he-IL"/>
    </w:rPr>
  </w:style>
  <w:style w:type="character" w:customStyle="1" w:styleId="40">
    <w:name w:val="見出し 4 (文字)"/>
    <w:basedOn w:val="a1"/>
    <w:link w:val="4"/>
    <w:rsid w:val="00FD05FE"/>
    <w:rPr>
      <w:rFonts w:ascii="ＭＳ ゴシック" w:eastAsia="ＭＳ ゴシック" w:hAnsi="Arial"/>
      <w:b/>
      <w:kern w:val="28"/>
      <w:lang w:bidi="he-IL"/>
    </w:rPr>
  </w:style>
  <w:style w:type="character" w:customStyle="1" w:styleId="50">
    <w:name w:val="見出し 5 (文字)"/>
    <w:basedOn w:val="a1"/>
    <w:link w:val="5"/>
    <w:rsid w:val="00FD05FE"/>
    <w:rPr>
      <w:rFonts w:ascii="ＭＳ ゴシック" w:eastAsia="ＭＳ ゴシック" w:hAnsi="Arial"/>
      <w:kern w:val="28"/>
      <w:lang w:bidi="he-IL"/>
    </w:rPr>
  </w:style>
  <w:style w:type="character" w:customStyle="1" w:styleId="60">
    <w:name w:val="見出し 6 (文字)"/>
    <w:basedOn w:val="a1"/>
    <w:link w:val="6"/>
    <w:rsid w:val="00FD05FE"/>
    <w:rPr>
      <w:rFonts w:ascii="ＭＳ ゴシック" w:eastAsia="ＭＳ ゴシック" w:hAnsi="Arial"/>
      <w:kern w:val="28"/>
      <w:lang w:bidi="he-IL"/>
    </w:rPr>
  </w:style>
  <w:style w:type="character" w:customStyle="1" w:styleId="70">
    <w:name w:val="見出し 7 (文字)"/>
    <w:basedOn w:val="a1"/>
    <w:link w:val="7"/>
    <w:rsid w:val="00FD05FE"/>
    <w:rPr>
      <w:rFonts w:ascii="ＭＳ ゴシック" w:eastAsia="ＭＳ ゴシック" w:hAnsi="Arial"/>
      <w:kern w:val="28"/>
      <w:lang w:bidi="he-IL"/>
    </w:rPr>
  </w:style>
  <w:style w:type="character" w:customStyle="1" w:styleId="80">
    <w:name w:val="見出し 8 (文字)"/>
    <w:basedOn w:val="a1"/>
    <w:link w:val="8"/>
    <w:rsid w:val="00FD05FE"/>
    <w:rPr>
      <w:rFonts w:ascii="ＭＳ ゴシック" w:eastAsia="ＭＳ ゴシック" w:hAnsi="Arial"/>
      <w:kern w:val="28"/>
      <w:lang w:bidi="he-IL"/>
    </w:rPr>
  </w:style>
  <w:style w:type="character" w:customStyle="1" w:styleId="90">
    <w:name w:val="見出し 9 (文字)"/>
    <w:basedOn w:val="a1"/>
    <w:link w:val="9"/>
    <w:rsid w:val="00FD05FE"/>
    <w:rPr>
      <w:rFonts w:ascii="ＭＳ ゴシック" w:eastAsia="ＭＳ ゴシック" w:hAnsi="Arial"/>
      <w:kern w:val="28"/>
      <w:lang w:bidi="he-IL"/>
    </w:rPr>
  </w:style>
  <w:style w:type="paragraph" w:styleId="a5">
    <w:name w:val="caption"/>
    <w:basedOn w:val="a"/>
    <w:next w:val="a0"/>
    <w:qFormat/>
    <w:rsid w:val="00FD05FE"/>
    <w:pPr>
      <w:keepNext/>
      <w:spacing w:before="120" w:after="240"/>
    </w:pPr>
    <w:rPr>
      <w:rFonts w:ascii="ＭＳ ゴシック" w:eastAsia="ＭＳ ゴシック" w:hAnsi="Arial"/>
    </w:rPr>
  </w:style>
  <w:style w:type="character" w:styleId="a6">
    <w:name w:val="annotation reference"/>
    <w:rsid w:val="00B85793"/>
    <w:rPr>
      <w:sz w:val="18"/>
      <w:szCs w:val="18"/>
    </w:rPr>
  </w:style>
  <w:style w:type="paragraph" w:styleId="a7">
    <w:name w:val="annotation text"/>
    <w:basedOn w:val="a"/>
    <w:link w:val="a8"/>
    <w:rsid w:val="00B85793"/>
    <w:pPr>
      <w:widowControl w:val="0"/>
      <w:overflowPunct/>
      <w:autoSpaceDE/>
      <w:autoSpaceDN/>
      <w:adjustRightInd/>
      <w:spacing w:line="240" w:lineRule="auto"/>
      <w:jc w:val="left"/>
      <w:textAlignment w:val="auto"/>
    </w:pPr>
    <w:rPr>
      <w:rFonts w:ascii="Century"/>
      <w:kern w:val="2"/>
      <w:sz w:val="21"/>
      <w:szCs w:val="24"/>
      <w:lang w:bidi="ar-SA"/>
    </w:rPr>
  </w:style>
  <w:style w:type="character" w:customStyle="1" w:styleId="a8">
    <w:name w:val="コメント文字列 (文字)"/>
    <w:basedOn w:val="a1"/>
    <w:link w:val="a7"/>
    <w:rsid w:val="00B85793"/>
    <w:rPr>
      <w:kern w:val="2"/>
      <w:sz w:val="21"/>
      <w:szCs w:val="24"/>
    </w:rPr>
  </w:style>
  <w:style w:type="paragraph" w:styleId="a9">
    <w:name w:val="Balloon Text"/>
    <w:basedOn w:val="a"/>
    <w:link w:val="aa"/>
    <w:uiPriority w:val="99"/>
    <w:semiHidden/>
    <w:unhideWhenUsed/>
    <w:rsid w:val="00B85793"/>
    <w:pPr>
      <w:spacing w:line="240" w:lineRule="auto"/>
    </w:pPr>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B85793"/>
    <w:rPr>
      <w:rFonts w:asciiTheme="majorHAnsi" w:eastAsiaTheme="majorEastAsia" w:hAnsiTheme="majorHAnsi" w:cstheme="majorBidi"/>
      <w:kern w:val="2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JESCO</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隆</dc:creator>
  <cp:lastModifiedBy>田中 秀知（営業管理）</cp:lastModifiedBy>
  <cp:revision>5</cp:revision>
  <dcterms:created xsi:type="dcterms:W3CDTF">2021-01-27T05:00:00Z</dcterms:created>
  <dcterms:modified xsi:type="dcterms:W3CDTF">2022-02-18T04:57:00Z</dcterms:modified>
</cp:coreProperties>
</file>